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A5" w:rsidRPr="00221E38" w:rsidRDefault="009B0F9E">
      <w:pPr>
        <w:rPr>
          <w:b/>
        </w:rPr>
      </w:pPr>
      <w:r w:rsidRPr="00221E38">
        <w:rPr>
          <w:b/>
        </w:rPr>
        <w:t>Antrag an die KMV des bündnis-grünen Kreisverbands Reinickendorf am 24.01.2023,</w:t>
      </w:r>
    </w:p>
    <w:p w:rsidR="009B0F9E" w:rsidRDefault="00221E38">
      <w:r>
        <w:t>beschlossen</w:t>
      </w:r>
      <w:r w:rsidR="00A642DC">
        <w:t xml:space="preserve"> </w:t>
      </w:r>
      <w:r w:rsidR="009B0F9E">
        <w:t>in der AG Klima am 16.01.2023</w:t>
      </w:r>
    </w:p>
    <w:p w:rsidR="009B0F9E" w:rsidRDefault="009B0F9E"/>
    <w:p w:rsidR="009B0F9E" w:rsidRDefault="009B0F9E">
      <w:r>
        <w:t xml:space="preserve">Antragsteller: Andreas </w:t>
      </w:r>
      <w:proofErr w:type="spellStart"/>
      <w:r>
        <w:t>Rietz</w:t>
      </w:r>
      <w:proofErr w:type="spellEnd"/>
      <w:r>
        <w:t xml:space="preserve"> und Thomas Rost, im Auftrag der AG Klima </w:t>
      </w:r>
    </w:p>
    <w:p w:rsidR="00221E38" w:rsidRDefault="00221E38">
      <w:bookmarkStart w:id="0" w:name="_GoBack"/>
      <w:bookmarkEnd w:id="0"/>
    </w:p>
    <w:p w:rsidR="009B0F9E" w:rsidRPr="00221E38" w:rsidRDefault="009B0F9E">
      <w:pPr>
        <w:rPr>
          <w:b/>
        </w:rPr>
      </w:pPr>
      <w:r w:rsidRPr="00221E38">
        <w:rPr>
          <w:b/>
        </w:rPr>
        <w:t xml:space="preserve">Antrag: </w:t>
      </w:r>
    </w:p>
    <w:p w:rsidR="009B0F9E" w:rsidRPr="009B0F9E" w:rsidRDefault="009B0F9E" w:rsidP="009B0F9E">
      <w:r w:rsidRPr="009B0F9E">
        <w:t>Die KMV empfiehlt der Fraktion unserer Partei</w:t>
      </w:r>
      <w:r>
        <w:t>,</w:t>
      </w:r>
      <w:r w:rsidRPr="009B0F9E">
        <w:t xml:space="preserve"> in der Reinickendorfer BVV einen Antrag einzubringen, der das Bezirksamt ersucht, die Planungen zeitnah dahingehend aufzunehmen, um geeignete Dachflächen des Neubautraktes des Rathauses Reinickendorf mit PV zur Stromversorgung zu nutzen. </w:t>
      </w:r>
      <w:r w:rsidR="00221E38">
        <w:t xml:space="preserve">Um das gesetzlich vorgegebene Ziel zu erreichen, den PV-Ausbau auf öffentlichen Dachflächen bis Ende 2024 zu erreichen, </w:t>
      </w:r>
      <w:r w:rsidRPr="009B0F9E">
        <w:t xml:space="preserve">kann das Bezirksamt </w:t>
      </w:r>
      <w:r w:rsidR="00221E38">
        <w:t xml:space="preserve">mit privaten Anbietern oder </w:t>
      </w:r>
      <w:r w:rsidRPr="009B0F9E">
        <w:t xml:space="preserve">mit den Berliner Stadtwerken in Verhandlungen treten. Für die gut einsehbaren Dachflächen, z.B. das Ost-Dach soll geprüft werden, ob diese mit Rücksicht auf den Denkmalschutz mit Solardachziegel zum Energiedach ausgebaut werden können, wie dies z.Zt. für das Schloss Bellevue in Erwägung gezogen wird. </w:t>
      </w:r>
      <w:r>
        <w:t>Bei der Gesamtmaßnahme</w:t>
      </w:r>
      <w:r w:rsidRPr="009B0F9E">
        <w:t xml:space="preserve"> ist auch der gleichzeitige Einbau eines Batteriespeichers zu prüfen.</w:t>
      </w:r>
    </w:p>
    <w:p w:rsidR="009B0F9E" w:rsidRPr="009B0F9E" w:rsidRDefault="009B0F9E" w:rsidP="009B0F9E"/>
    <w:p w:rsidR="00221E38" w:rsidRPr="00221E38" w:rsidRDefault="009B0F9E" w:rsidP="009B0F9E">
      <w:pPr>
        <w:rPr>
          <w:b/>
        </w:rPr>
      </w:pPr>
      <w:r w:rsidRPr="00221E38">
        <w:rPr>
          <w:b/>
        </w:rPr>
        <w:t xml:space="preserve">Begründung: </w:t>
      </w:r>
    </w:p>
    <w:p w:rsidR="009B0F9E" w:rsidRPr="009B0F9E" w:rsidRDefault="009B0F9E" w:rsidP="009B0F9E">
      <w:r w:rsidRPr="009B0F9E">
        <w:t>Mit der Errichtung einer Solaranlage auf dem Rathaus Reinickendorf kann das Bezirksamt einen erheblichen Teil des dort vorhandenen Strombedarfs decken. Gleichzeitig hat die Errichtung auf diesem prominenten Standort a</w:t>
      </w:r>
      <w:r>
        <w:t>uch eine wichtige Signalwirkung</w:t>
      </w:r>
      <w:r w:rsidRPr="009B0F9E">
        <w:t xml:space="preserve"> hinsichtlich des PV-Einsatzes bei denkmalgeschützten Gebäuden. </w:t>
      </w:r>
      <w:r>
        <w:t>Auf Grund von a</w:t>
      </w:r>
      <w:r w:rsidRPr="009B0F9E">
        <w:t>ktuelle</w:t>
      </w:r>
      <w:r>
        <w:t>n</w:t>
      </w:r>
      <w:r w:rsidRPr="009B0F9E">
        <w:t xml:space="preserve"> Erfahrungen aus der Diskussion mit der oberen Denkmalbehörde bestehen dort auch bei denkmalgeschützten Gebäuden keine Bedenken gegen die Belegu</w:t>
      </w:r>
      <w:r>
        <w:t>ng von Dächern mit PV-Modulen, s</w:t>
      </w:r>
      <w:r w:rsidRPr="009B0F9E">
        <w:t>oweit diese nicht direkt einsehbar oder nur eine untergeordnete Bedeutung für die Gesamtwirkung des Denkmals haben. Dies wäre vor allem bei den südlich und westlich ausge</w:t>
      </w:r>
      <w:r>
        <w:t xml:space="preserve">richteten Dachflächen der Fall. </w:t>
      </w:r>
    </w:p>
    <w:p w:rsidR="009B0F9E" w:rsidRDefault="009B0F9E"/>
    <w:sectPr w:rsidR="009B0F9E" w:rsidSect="00D40ABF">
      <w:pgSz w:w="11906" w:h="16838"/>
      <w:pgMar w:top="1135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E"/>
    <w:rsid w:val="00221E38"/>
    <w:rsid w:val="004C0978"/>
    <w:rsid w:val="00582675"/>
    <w:rsid w:val="009B0F9E"/>
    <w:rsid w:val="00A642DC"/>
    <w:rsid w:val="00D40ABF"/>
    <w:rsid w:val="00D60209"/>
    <w:rsid w:val="00E2076E"/>
    <w:rsid w:val="00E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85D1-0B9C-43E8-941F-3E465A8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Rost</dc:creator>
  <cp:keywords/>
  <dc:description/>
  <cp:lastModifiedBy>Thomas Rost</cp:lastModifiedBy>
  <cp:revision>4</cp:revision>
  <dcterms:created xsi:type="dcterms:W3CDTF">2023-01-15T16:54:00Z</dcterms:created>
  <dcterms:modified xsi:type="dcterms:W3CDTF">2023-01-20T10:05:00Z</dcterms:modified>
</cp:coreProperties>
</file>